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hanging="566.929133858267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14 - FORMULÁRIO DE AÇÕES DE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hanging="566.929133858267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DE ACESSIBILIDADE PROPOSTAS PARA PESSOAS COM DEFICIÊNCIA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propõe alternativas que garantam acessibilidade e fruição da proposta para pessoas com deficiência, em suas múltiplas especificidades, seja auditiva, visual, motora, intelectual ou multissensorial?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 (identifique abaixo quais ações são propostas pelo projeto)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LIBRAS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BRAILLE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AUDIODESCRIÇÃO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ADEQUAÇÃO DE ESPAÇOS E ELEMENTOS (móveis, portas, rampas, equipamentos, abafador de ruídos, informativos etc.) para o acesso de pessoas com deficiência motora, com mobilidade reduzida, autismo e outras sensibilidades sensoriais.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LEGENDAS PARA SURDOS E ENSURDECIDOS (LSE)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OUTROS:_______________________________________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right="5.669291338583093" w:hanging="566.929133858267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 de 2023.</w:t>
      </w:r>
    </w:p>
    <w:p w:rsidR="00000000" w:rsidDel="00000000" w:rsidP="00000000" w:rsidRDefault="00000000" w:rsidRPr="00000000" w14:paraId="00000020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hanging="425.1968503937008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22">
      <w:pPr>
        <w:widowControl w:val="0"/>
        <w:ind w:right="-484.13385826771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-566.92913385826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4">
      <w:pPr>
        <w:ind w:left="-708.6614173228347" w:firstLine="141.732283464567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ind w:left="-566.92913385826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76" w:lineRule="auto"/>
      <w:ind w:hanging="1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aax2IsBp7fPAJRqfwBVmMbU/g==">CgMxLjA4AHIhMXc4eDIydFBWM2FjNUFhdkxVU2RqVUZfZUZWTklZTUNN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