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ind w:left="2185" w:hanging="2185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_DdeLink__210_188915978"/>
      <w:r>
        <w:rPr>
          <w:rFonts w:eastAsia="Calibri" w:cs="Calibri" w:ascii="Calibri" w:hAnsi="Calibri"/>
          <w:b/>
          <w:sz w:val="24"/>
          <w:szCs w:val="24"/>
        </w:rPr>
        <w:t xml:space="preserve">3º EDITAL CULTURA INFÂNCIA </w:t>
      </w:r>
      <w:bookmarkEnd w:id="0"/>
    </w:p>
    <w:p>
      <w:pPr>
        <w:pStyle w:val="Normal"/>
        <w:widowControl w:val="false"/>
        <w:spacing w:lineRule="auto" w:line="240"/>
        <w:ind w:left="2185" w:hanging="2185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49" w:after="0"/>
        <w:ind w:left="2909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ANEXO 2 -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FORMULÁRIO DE RECURSO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238" w:firstLine="16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268" w:firstLine="15"/>
        <w:jc w:val="both"/>
        <w:rPr/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Esse documento não faz parte dos documentos de inscrição e só </w:t>
      </w:r>
      <w:r>
        <w:rPr>
          <w:rFonts w:eastAsia="Calibri" w:cs="Calibri" w:ascii="Calibri" w:hAnsi="Calibri"/>
          <w:i/>
          <w:sz w:val="24"/>
          <w:szCs w:val="24"/>
        </w:rPr>
        <w:t>dever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á ser </w:t>
      </w:r>
      <w:r>
        <w:rPr>
          <w:rFonts w:eastAsia="Calibri" w:cs="Calibri" w:ascii="Calibri" w:hAnsi="Calibri"/>
          <w:i/>
          <w:sz w:val="24"/>
          <w:szCs w:val="24"/>
        </w:rPr>
        <w:t>utilizado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após publicação do resultado PRELIMINAR referente às etapas de </w:t>
      </w:r>
      <w:r>
        <w:rPr>
          <w:rFonts w:eastAsia="Calibri" w:cs="Calibri" w:ascii="Calibri" w:hAnsi="Calibri"/>
          <w:i/>
          <w:sz w:val="24"/>
          <w:szCs w:val="24"/>
        </w:rPr>
        <w:t xml:space="preserve">Análise dos Documentos, Cotas (Banca de Heteroidentificação, Laudos e Declarações)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 </w:t>
      </w:r>
      <w:r>
        <w:rPr>
          <w:rFonts w:eastAsia="Calibri" w:cs="Calibri" w:ascii="Calibri" w:hAnsi="Calibri"/>
          <w:i/>
          <w:sz w:val="24"/>
          <w:szCs w:val="24"/>
        </w:rPr>
        <w:t>Análise de Mérito Cultural do Projeto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e somente em casos em que </w:t>
      </w:r>
      <w:r>
        <w:rPr>
          <w:rFonts w:eastAsia="Calibri" w:cs="Calibri" w:ascii="Calibri" w:hAnsi="Calibri"/>
          <w:i/>
          <w:sz w:val="24"/>
          <w:szCs w:val="24"/>
        </w:rPr>
        <w:t>a pessoa candidata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considere a necessidade de pedido recurso à Comissão quanto à revisão de sua situação no referido certame. Orienta-se</w:t>
      </w:r>
      <w:r>
        <w:rPr>
          <w:rFonts w:eastAsia="Calibri" w:cs="Calibri" w:ascii="Calibri" w:hAnsi="Calibri"/>
          <w:i/>
          <w:sz w:val="24"/>
          <w:szCs w:val="24"/>
        </w:rPr>
        <w:t xml:space="preserve"> objetividade e clareza, apresentando dados de ordem concreta quanto ao requerimento de revisão e/ou reconsideração por parte da Comissão competente.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238" w:firstLine="16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</w:r>
    </w:p>
    <w:tbl>
      <w:tblPr>
        <w:tblStyle w:val="Table1"/>
        <w:tblW w:w="9735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Inscrição On:</w:t>
            </w:r>
          </w:p>
        </w:tc>
      </w:tr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Nome do(a)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agente cultural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projeto:</w:t>
            </w:r>
          </w:p>
        </w:tc>
      </w:tr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13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 de contato:</w:t>
            </w:r>
          </w:p>
        </w:tc>
      </w:tr>
      <w:tr>
        <w:trPr>
          <w:trHeight w:val="51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9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E-mail: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24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sz w:val="24"/>
          <w:szCs w:val="24"/>
        </w:rPr>
        <w:t>Justificativa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(descreva de forma </w:t>
      </w:r>
      <w:r>
        <w:rPr>
          <w:rFonts w:eastAsia="Calibri" w:cs="Calibri" w:ascii="Calibri" w:hAnsi="Calibri"/>
          <w:b/>
          <w:sz w:val="24"/>
          <w:szCs w:val="24"/>
        </w:rPr>
        <w:t>objetiva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o </w:t>
      </w:r>
      <w:r>
        <w:rPr>
          <w:rFonts w:eastAsia="Calibri" w:cs="Calibri" w:ascii="Calibri" w:hAnsi="Calibri"/>
          <w:b/>
          <w:sz w:val="24"/>
          <w:szCs w:val="24"/>
        </w:rPr>
        <w:t>motivo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 pedido de recurso) </w:t>
      </w:r>
    </w:p>
    <w:tbl>
      <w:tblPr>
        <w:tblStyle w:val="Table2"/>
        <w:tblW w:w="9735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2205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61" w:right="0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sz w:val="24"/>
          <w:szCs w:val="24"/>
        </w:rPr>
        <w:t xml:space="preserve">Local e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Data: __________________,  _____ de ___________de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202</w:t>
      </w:r>
      <w:r>
        <w:rPr>
          <w:rFonts w:eastAsia="Calibri" w:cs="Calibri" w:ascii="Calibri" w:hAnsi="Calibri"/>
          <w:sz w:val="24"/>
          <w:szCs w:val="24"/>
        </w:rPr>
        <w:t>3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1194" w:after="0"/>
        <w:ind w:left="1832" w:right="0" w:hanging="1832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__________________________________________________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49" w:after="0"/>
        <w:ind w:left="3150" w:right="0" w:hanging="3150"/>
        <w:jc w:val="center"/>
        <w:rPr/>
      </w:pPr>
      <w:r>
        <w:rPr>
          <w:rFonts w:eastAsia="Calibri" w:cs="Calibri" w:ascii="Calibri" w:hAnsi="Calibri"/>
          <w:sz w:val="24"/>
          <w:szCs w:val="24"/>
        </w:rPr>
        <w:t>Assinatura do(a/e) agente cultural</w:t>
      </w:r>
    </w:p>
    <w:sectPr>
      <w:headerReference w:type="default" r:id="rId2"/>
      <w:type w:val="nextPage"/>
      <w:pgSz w:w="12240" w:h="15840"/>
      <w:pgMar w:left="1298" w:right="1170" w:gutter="0" w:header="720" w:top="2120" w:footer="0" w:bottom="76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0"/>
      <w:rPr/>
    </w:pPr>
    <w:r>
      <w:rPr/>
      <w:drawing>
        <wp:inline distT="0" distB="0" distL="0" distR="0">
          <wp:extent cx="5943600" cy="6731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M6Ec3TN0JYYXDrnWP2Q1IUCqEQ==">CgMxLjA4AHIhMXVYV1A3c21tblprLVFlVldweUg3UUZORERPWElvSEpv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134</Words>
  <Characters>817</Characters>
  <CharactersWithSpaces>945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2023-11-06T13:54:53Z</dcterms:modified>
  <cp:revision>1</cp:revision>
  <dc:subject/>
  <dc:title/>
</cp:coreProperties>
</file>