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171" w:line="360" w:lineRule="auto"/>
        <w:ind w:left="102"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rtb75tcd4bao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DE APOIO AO AUDIOVISUAL CEARENSE - LICENCIAMENTO DE OBRAS AUDIOVISUAIS CEARENSES PARA TVS PÚBLICAS - LEI PAULO GUSTAVO</w:t>
      </w:r>
    </w:p>
    <w:p w:rsidR="00000000" w:rsidDel="00000000" w:rsidP="00000000" w:rsidRDefault="00000000" w:rsidRPr="00000000" w14:paraId="00000002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hanging="566.9291338582675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5 - FORMULÁRIO DE AÇÕES DE ACESSIBILIDADE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hanging="566.9291338582675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960"/>
        <w:tblGridChange w:id="0">
          <w:tblGrid>
            <w:gridCol w:w="237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AÇÕES DE ACESSIBILIDADE PROPOSTAS PARA PESSOAS COM DEFICIÊNCIA (PcD)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propõe alternativas que garantam acessibilidade e fruição da proposta para pessoas com deficiência, em suas múltiplas especificidades, seja auditiva, visual, motora, intelectual ou multissensorial?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NÃO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SIM  (identifique abaixo quais ações são propostas pelo projeto)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LIBRAS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BRAILLE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AUDIODESCRIÇÃO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ADEQUAÇÃO DE ESPAÇOS E ELEMENTOS (móveis, portas, rampas, equipamentos, abafador de ruídos, informativos etc.) para o acesso de pessoas com deficiência motora, com mobilidade reduzida, autismo e outras sensibilidades sensoriais.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LEGENDAS PARA SURDOS E ENSURDECIDOS (LSE)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OUTROS:_______________________________________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Descreva abaixo sobre como se darão as ações de acessibilidade propostas: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ind w:right="5.669291338583093"/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right="5.669291338583093" w:hanging="566.929133858267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____________ de 2023.</w:t>
      </w:r>
    </w:p>
    <w:p w:rsidR="00000000" w:rsidDel="00000000" w:rsidP="00000000" w:rsidRDefault="00000000" w:rsidRPr="00000000" w14:paraId="0000001E">
      <w:pPr>
        <w:widowControl w:val="0"/>
        <w:ind w:right="5.66929133858309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hanging="425.1968503937008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data e ano</w:t>
      </w:r>
    </w:p>
    <w:p w:rsidR="00000000" w:rsidDel="00000000" w:rsidP="00000000" w:rsidRDefault="00000000" w:rsidRPr="00000000" w14:paraId="00000020">
      <w:pPr>
        <w:widowControl w:val="0"/>
        <w:ind w:right="-484.13385826771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-566.92913385826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2">
      <w:pPr>
        <w:ind w:left="-708.6614173228347" w:firstLine="141.7322834645671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do(a/e) agente cultural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843" w:left="1701" w:right="849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ind w:left="-1701" w:firstLine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3">
      <w:pPr>
        <w:ind w:left="-566.9291338582675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line="276" w:lineRule="auto"/>
      <w:ind w:hanging="15"/>
      <w:rPr>
        <w:rFonts w:ascii="Arial" w:cs="Arial" w:eastAsia="Arial" w:hAnsi="Arial"/>
        <w:sz w:val="22"/>
        <w:szCs w:val="22"/>
        <w:highlight w:val="white"/>
      </w:rPr>
    </w:pPr>
    <w:r w:rsidDel="00000000" w:rsidR="00000000" w:rsidRPr="00000000">
      <w:rPr>
        <w:rFonts w:ascii="Arial" w:cs="Arial" w:eastAsia="Arial" w:hAnsi="Arial"/>
        <w:sz w:val="22"/>
        <w:szCs w:val="22"/>
        <w:highlight w:val="white"/>
      </w:rPr>
      <w:drawing>
        <wp:inline distB="114300" distT="114300" distL="114300" distR="114300">
          <wp:extent cx="5731200" cy="6477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line="276" w:lineRule="auto"/>
      <w:ind w:hanging="15"/>
      <w:rPr>
        <w:rFonts w:ascii="Arial" w:cs="Arial" w:eastAsia="Arial" w:hAnsi="Arial"/>
        <w:sz w:val="22"/>
        <w:szCs w:val="22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+suQavgHSsdXolkNBuQ6Gvp+RQ==">CgMxLjAyDmgucnRiNzV0Y2Q0YmFvOAByITFYeUxsb1EzWEY0RFpmSzNUaHNqS1NvVndUTnU3SG1uOA==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