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firstLine="0"/>
        <w:jc w:val="left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EDITAL VOZES PLURAIS: BIBLIOTECAS COMUNITÁRIAS, CIRCULAÇÃO E DIFUSÃO LITERÁRIA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200"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</w:t>
      </w: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15 – Laudo Médico para Pessoa com Deficiência</w:t>
      </w:r>
    </w:p>
    <w:p w:rsidR="00000000" w:rsidDel="00000000" w:rsidP="00000000" w:rsidRDefault="00000000" w:rsidRPr="00000000" w14:paraId="00000004">
      <w:pPr>
        <w:widowControl w:val="1"/>
        <w:spacing w:after="200" w:line="240" w:lineRule="auto"/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Este laudo deve ser assinado por um profissional de nível superior da área da Saúde.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Nome completo da pessoa com deficiência:</w:t>
      </w: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2"/>
        <w:tblW w:w="1065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50"/>
        <w:tblGridChange w:id="0">
          <w:tblGrid>
            <w:gridCol w:w="106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3"/>
        <w:tblW w:w="1062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20"/>
        <w:tblGridChange w:id="0">
          <w:tblGrid>
            <w:gridCol w:w="1062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200" w:line="360" w:lineRule="auto"/>
        <w:jc w:val="both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CID (Classificação Internacional de Doenças):</w:t>
      </w:r>
      <w:r w:rsidDel="00000000" w:rsidR="00000000" w:rsidRPr="00000000">
        <w:rPr>
          <w:rtl w:val="0"/>
        </w:rPr>
      </w:r>
    </w:p>
    <w:tbl>
      <w:tblPr>
        <w:tblStyle w:val="Table4"/>
        <w:tblW w:w="1063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35"/>
        <w:tblGridChange w:id="0">
          <w:tblGrid>
            <w:gridCol w:w="10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00" w:line="360" w:lineRule="auto"/>
        <w:jc w:val="both"/>
        <w:rPr>
          <w:rFonts w:ascii="Roboto" w:cs="Roboto" w:eastAsia="Roboto" w:hAnsi="Roboto"/>
          <w:b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Assinale o tipo de deficiência: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Auditiva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Intelectual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Múltipla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Outros tipos de deficiência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Descreva a condição da deficiência:</w:t>
      </w:r>
    </w:p>
    <w:tbl>
      <w:tblPr>
        <w:tblStyle w:val="Table5"/>
        <w:tblW w:w="1074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right="-99.92125984251913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Está laudo médico está de acordo com a Convenção Internacional sobre os Direitos das Pessoas com Deficiência, com o Estatuto da Pessoa com Deficiência (Lei n. 13.146/2015) e com a Política Nacional de Proteção dos Direitos da Pessoa com Transtorno do Espectro Autista (Lei n. 12.764/2012).</w:t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6"/>
        <w:tblW w:w="1071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10"/>
        <w:tblGridChange w:id="0">
          <w:tblGrid>
            <w:gridCol w:w="10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e carimbo com CRM do profissional de nível superior da área da Saúde/Especialidade:</w:t>
      </w:r>
      <w:r w:rsidDel="00000000" w:rsidR="00000000" w:rsidRPr="00000000">
        <w:rPr>
          <w:rtl w:val="0"/>
        </w:rPr>
      </w:r>
    </w:p>
    <w:tbl>
      <w:tblPr>
        <w:tblStyle w:val="Table7"/>
        <w:tblW w:w="1071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10"/>
        <w:tblGridChange w:id="0">
          <w:tblGrid>
            <w:gridCol w:w="10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-78148</wp:posOffset>
          </wp:positionH>
          <wp:positionV relativeFrom="page">
            <wp:posOffset>-9523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6MyXlKbrt0UhnJAO8tS0G610GQ==">CgMxLjAaJQoBMBIgCh4IB0IaCgZSb2JvdG8SEEFyaWFsIFVuaWNvZGUgTVM4AHIhMW5CVGNJNFZqY1pFN3RkUWw5b2FvZGQ0ZXNlWDJPQXlX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