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 SEMINÁRIO DE FORMAÇÃO, AVALIAÇÃO E PLANEJAMENTO</w:t>
              <w:br w:type="textWrapping"/>
              <w:t xml:space="preserve">CICLO CEARÁ DA PAIXÃO – 2024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-1428748</wp:posOffset>
          </wp:positionH>
          <wp:positionV relativeFrom="paragraph">
            <wp:posOffset>283369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