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="240" w:lineRule="auto"/>
        <w:ind w:left="0" w:righ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10</w:t>
      </w:r>
    </w:p>
    <w:p w:rsidR="00000000" w:rsidDel="00000000" w:rsidP="00000000" w:rsidRDefault="00000000" w:rsidRPr="00000000" w14:paraId="00000002">
      <w:pPr>
        <w:spacing w:before="240" w:line="240" w:lineRule="auto"/>
        <w:ind w:left="0" w:righ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0" w:line="240" w:lineRule="auto"/>
        <w:ind w:left="0" w:righ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AUTODECLARAÇÃO ÉTNICO RACIAL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XXIV EDITAL CEARÁ JUNINO PARA QUADRILHAS JUNINAS - 2024</w:t>
      </w:r>
    </w:p>
    <w:p w:rsidR="00000000" w:rsidDel="00000000" w:rsidP="00000000" w:rsidRDefault="00000000" w:rsidRPr="00000000" w14:paraId="00000005">
      <w:pPr>
        <w:spacing w:before="0" w:line="240" w:lineRule="auto"/>
        <w:ind w:left="0" w:righ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left="0" w:righ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Nome:</w:t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RG nº:</w:t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CPF nº:</w:t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before="240"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Declaro que sou pessoa proponente preta ou parda</w:t>
      </w:r>
      <w:r w:rsidDel="00000000" w:rsidR="00000000" w:rsidRPr="00000000">
        <w:rPr>
          <w:rtl w:val="0"/>
        </w:rPr>
        <w:t xml:space="preserve">, conforme o quesito de cor ou raça usado pelo Instituto Brasileiro de Geografia e Estatística (IBGE), para me inscrever na modalidade de reserva de vagas/cotas raciais no XXIV EDITAL CEARÁ JUNINO PARA QUADRILHAS JUNINAS - 2024. </w:t>
      </w:r>
    </w:p>
    <w:p w:rsidR="00000000" w:rsidDel="00000000" w:rsidP="00000000" w:rsidRDefault="00000000" w:rsidRPr="00000000" w14:paraId="00000011">
      <w:pPr>
        <w:spacing w:before="240" w:line="360" w:lineRule="auto"/>
        <w:jc w:val="both"/>
        <w:rPr/>
      </w:pPr>
      <w:r w:rsidDel="00000000" w:rsidR="00000000" w:rsidRPr="00000000">
        <w:rPr>
          <w:rtl w:val="0"/>
        </w:rPr>
        <w:t xml:space="preserve">Estou ciente de que, se for detectada falsidade nesta autodeclaração, estarei sujeito(a) às penalidades da lei, podendo inclusive ser eliminado(a) da seleção.</w:t>
      </w:r>
    </w:p>
    <w:p w:rsidR="00000000" w:rsidDel="00000000" w:rsidP="00000000" w:rsidRDefault="00000000" w:rsidRPr="00000000" w14:paraId="00000012">
      <w:pPr>
        <w:spacing w:before="24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jc w:val="right"/>
        <w:rPr/>
      </w:pPr>
      <w:r w:rsidDel="00000000" w:rsidR="00000000" w:rsidRPr="00000000">
        <w:rPr>
          <w:rtl w:val="0"/>
        </w:rPr>
        <w:t xml:space="preserve">_________________, ____ de __________________ de 2024.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jc w:val="right"/>
        <w:rPr/>
      </w:pPr>
      <w:r w:rsidDel="00000000" w:rsidR="00000000" w:rsidRPr="00000000">
        <w:rPr>
          <w:rtl w:val="0"/>
        </w:rPr>
        <w:t xml:space="preserve">(Local e data)</w:t>
      </w:r>
    </w:p>
    <w:p w:rsidR="00000000" w:rsidDel="00000000" w:rsidP="00000000" w:rsidRDefault="00000000" w:rsidRPr="00000000" w14:paraId="00000015">
      <w:pPr>
        <w:spacing w:before="24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240" w:line="24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17">
      <w:pPr>
        <w:spacing w:before="0" w:line="240" w:lineRule="auto"/>
        <w:jc w:val="center"/>
        <w:rPr/>
      </w:pPr>
      <w:r w:rsidDel="00000000" w:rsidR="00000000" w:rsidRPr="00000000">
        <w:rPr>
          <w:rtl w:val="0"/>
        </w:rPr>
        <w:t xml:space="preserve">Assinatura</w:t>
      </w:r>
    </w:p>
    <w:p w:rsidR="00000000" w:rsidDel="00000000" w:rsidP="00000000" w:rsidRDefault="00000000" w:rsidRPr="00000000" w14:paraId="00000018">
      <w:pPr>
        <w:spacing w:before="0" w:line="240" w:lineRule="auto"/>
        <w:jc w:val="center"/>
        <w:rPr/>
      </w:pPr>
      <w:r w:rsidDel="00000000" w:rsidR="00000000" w:rsidRPr="00000000">
        <w:rPr>
          <w:rtl w:val="0"/>
        </w:rPr>
        <w:t xml:space="preserve">(Não será aceito assinatura colada)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Kanit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ani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widowControl w:val="0"/>
      <w:spacing w:after="60" w:line="216" w:lineRule="auto"/>
      <w:rPr>
        <w:rFonts w:ascii="Kanit" w:cs="Kanit" w:eastAsia="Kanit" w:hAnsi="Kanit"/>
        <w:b w:val="1"/>
        <w:color w:val="434343"/>
        <w:sz w:val="14"/>
        <w:szCs w:val="14"/>
      </w:rPr>
    </w:pPr>
    <w:r w:rsidDel="00000000" w:rsidR="00000000" w:rsidRPr="00000000">
      <w:rPr>
        <w:rFonts w:ascii="Kanit" w:cs="Kanit" w:eastAsia="Kanit" w:hAnsi="Kanit"/>
        <w:b w:val="1"/>
        <w:color w:val="434343"/>
        <w:sz w:val="14"/>
        <w:szCs w:val="14"/>
        <w:rtl w:val="0"/>
      </w:rPr>
      <w:t xml:space="preserve">Secretaria da Cultura do Ceará </w:t>
    </w:r>
  </w:p>
  <w:p w:rsidR="00000000" w:rsidDel="00000000" w:rsidP="00000000" w:rsidRDefault="00000000" w:rsidRPr="00000000" w14:paraId="0000001B">
    <w:pPr>
      <w:widowControl w:val="0"/>
      <w:spacing w:line="240" w:lineRule="auto"/>
      <w:rPr>
        <w:rFonts w:ascii="Kanit Light" w:cs="Kanit Light" w:eastAsia="Kanit Light" w:hAnsi="Kanit Light"/>
        <w:color w:val="434343"/>
        <w:sz w:val="14"/>
        <w:szCs w:val="14"/>
      </w:rPr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Rua Major Facundo, 500 – Centro • CEP: 60.025-100</w:t>
      <w:br w:type="textWrapping"/>
      <w:t xml:space="preserve">Fortaleza / CE • Fone: (85) 31016770</w:t>
    </w:r>
  </w:p>
  <w:p w:rsidR="00000000" w:rsidDel="00000000" w:rsidP="00000000" w:rsidRDefault="00000000" w:rsidRPr="00000000" w14:paraId="0000001C">
    <w:pPr>
      <w:widowControl w:val="0"/>
      <w:spacing w:line="240" w:lineRule="auto"/>
      <w:rPr/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e-mail:</w:t>
    </w:r>
    <w:hyperlink r:id="rId1">
      <w:r w:rsidDel="00000000" w:rsidR="00000000" w:rsidRPr="00000000">
        <w:rPr>
          <w:rFonts w:ascii="Kanit Light" w:cs="Kanit Light" w:eastAsia="Kanit Light" w:hAnsi="Kanit Light"/>
          <w:color w:val="1155cc"/>
          <w:sz w:val="14"/>
          <w:szCs w:val="14"/>
          <w:u w:val="single"/>
          <w:rtl w:val="0"/>
        </w:rPr>
        <w:t xml:space="preserve">editais.ciclos@secult.ce.gov.br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-1714497</wp:posOffset>
          </wp:positionH>
          <wp:positionV relativeFrom="paragraph">
            <wp:posOffset>289325</wp:posOffset>
          </wp:positionV>
          <wp:extent cx="8753475" cy="358375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2570" l="0" r="0" t="0"/>
                  <a:stretch>
                    <a:fillRect/>
                  </a:stretch>
                </pic:blipFill>
                <pic:spPr>
                  <a:xfrm>
                    <a:off x="0" y="0"/>
                    <a:ext cx="8753475" cy="358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nitLight-regular.ttf"/><Relationship Id="rId2" Type="http://schemas.openxmlformats.org/officeDocument/2006/relationships/font" Target="fonts/KanitLight-bold.ttf"/><Relationship Id="rId3" Type="http://schemas.openxmlformats.org/officeDocument/2006/relationships/font" Target="fonts/KanitLight-italic.ttf"/><Relationship Id="rId4" Type="http://schemas.openxmlformats.org/officeDocument/2006/relationships/font" Target="fonts/KanitLight-boldItalic.ttf"/><Relationship Id="rId5" Type="http://schemas.openxmlformats.org/officeDocument/2006/relationships/font" Target="fonts/Kanit-regular.ttf"/><Relationship Id="rId6" Type="http://schemas.openxmlformats.org/officeDocument/2006/relationships/font" Target="fonts/Kanit-bold.ttf"/><Relationship Id="rId7" Type="http://schemas.openxmlformats.org/officeDocument/2006/relationships/font" Target="fonts/Kanit-italic.ttf"/><Relationship Id="rId8" Type="http://schemas.openxmlformats.org/officeDocument/2006/relationships/font" Target="fonts/Kani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editais.ciclos@secult.ce.gov.br" TargetMode="External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