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ANEXO 4</w:t>
      </w:r>
    </w:p>
    <w:p w:rsidR="00000000" w:rsidDel="00000000" w:rsidP="00000000" w:rsidRDefault="00000000" w:rsidRPr="00000000" w14:paraId="00000002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widowControl w:val="0"/>
        <w:spacing w:before="43" w:line="276" w:lineRule="auto"/>
        <w:ind w:left="-566.9291338582677" w:right="-324.3307086614169" w:firstLine="0"/>
        <w:jc w:val="center"/>
        <w:rPr>
          <w:b w:val="1"/>
        </w:rPr>
      </w:pPr>
      <w:r w:rsidDel="00000000" w:rsidR="00000000" w:rsidRPr="00000000">
        <w:rPr>
          <w:b w:val="1"/>
          <w:rtl w:val="0"/>
        </w:rPr>
        <w:t xml:space="preserve">FORMULÁRIO DE AÇÕES PARA ACESSIBILIDADE PROPOSTAS NO PROJETO PARA PESSOAS COM DEFICIÊNCIA</w:t>
      </w:r>
    </w:p>
    <w:p w:rsidR="00000000" w:rsidDel="00000000" w:rsidP="00000000" w:rsidRDefault="00000000" w:rsidRPr="00000000" w14:paraId="00000004">
      <w:pPr>
        <w:widowControl w:val="0"/>
        <w:spacing w:before="43" w:line="276" w:lineRule="auto"/>
        <w:ind w:right="559"/>
        <w:jc w:val="center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065.0" w:type="dxa"/>
        <w:jc w:val="left"/>
        <w:tblInd w:w="-708.0" w:type="dxa"/>
        <w:tblLayout w:type="fixed"/>
        <w:tblLook w:val="0000"/>
      </w:tblPr>
      <w:tblGrid>
        <w:gridCol w:w="10065"/>
        <w:tblGridChange w:id="0">
          <w:tblGrid>
            <w:gridCol w:w="10065"/>
          </w:tblGrid>
        </w:tblGridChange>
      </w:tblGrid>
      <w:tr>
        <w:trPr>
          <w:cantSplit w:val="0"/>
          <w:tblHeader w:val="0"/>
        </w:trPr>
        <w:tc>
          <w:tcPr>
            <w:shd w:fill="ffffff" w:val="clear"/>
          </w:tcPr>
          <w:p w:rsidR="00000000" w:rsidDel="00000000" w:rsidP="00000000" w:rsidRDefault="00000000" w:rsidRPr="00000000" w14:paraId="0000000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EDITAL PARA MOSTRAS DO CICLO CEARÁ NATALINO - 2024</w:t>
            </w:r>
          </w:p>
        </w:tc>
      </w:tr>
    </w:tbl>
    <w:p w:rsidR="00000000" w:rsidDel="00000000" w:rsidP="00000000" w:rsidRDefault="00000000" w:rsidRPr="00000000" w14:paraId="00000006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0020.0" w:type="dxa"/>
        <w:jc w:val="left"/>
        <w:tblInd w:w="-708.0" w:type="dxa"/>
        <w:tblBorders>
          <w:right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470"/>
        <w:gridCol w:w="8550"/>
        <w:tblGridChange w:id="0">
          <w:tblGrid>
            <w:gridCol w:w="1470"/>
            <w:gridCol w:w="8550"/>
          </w:tblGrid>
        </w:tblGridChange>
      </w:tblGrid>
      <w:tr>
        <w:trPr>
          <w:cantSplit w:val="0"/>
          <w:trHeight w:val="267.10937499999994" w:hRule="atLeast"/>
          <w:tblHeader w:val="0"/>
        </w:trPr>
        <w:tc>
          <w:tcPr>
            <w:tcBorders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TÍTULO DO PROJETO: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widowControl w:val="0"/>
        <w:spacing w:lin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widowControl w:val="0"/>
        <w:numPr>
          <w:ilvl w:val="0"/>
          <w:numId w:val="1"/>
        </w:numPr>
        <w:spacing w:line="360" w:lineRule="auto"/>
        <w:ind w:left="0" w:firstLine="0"/>
        <w:jc w:val="both"/>
        <w:rPr/>
      </w:pPr>
      <w:r w:rsidDel="00000000" w:rsidR="00000000" w:rsidRPr="00000000">
        <w:rPr>
          <w:rtl w:val="0"/>
        </w:rPr>
        <w:t xml:space="preserve">O projeto propõe alternativas que garantam a fruição e acessibilidade do projeto para pessoas com deficiência, em suas múltiplas especificidades, seja auditiva, visual, motora ou intelectual? </w:t>
      </w:r>
    </w:p>
    <w:p w:rsidR="00000000" w:rsidDel="00000000" w:rsidP="00000000" w:rsidRDefault="00000000" w:rsidRPr="00000000" w14:paraId="0000000C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NÃO</w:t>
      </w:r>
    </w:p>
    <w:p w:rsidR="00000000" w:rsidDel="00000000" w:rsidP="00000000" w:rsidRDefault="00000000" w:rsidRPr="00000000" w14:paraId="0000000D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SIM (identifiquei abaixo quais ações são propostas pelo projeto</w:t>
      </w:r>
    </w:p>
    <w:p w:rsidR="00000000" w:rsidDel="00000000" w:rsidP="00000000" w:rsidRDefault="00000000" w:rsidRPr="00000000" w14:paraId="0000000E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LIBRAS</w:t>
      </w:r>
    </w:p>
    <w:p w:rsidR="00000000" w:rsidDel="00000000" w:rsidP="00000000" w:rsidRDefault="00000000" w:rsidRPr="00000000" w14:paraId="0000000F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BRAILLE</w:t>
      </w:r>
    </w:p>
    <w:p w:rsidR="00000000" w:rsidDel="00000000" w:rsidP="00000000" w:rsidRDefault="00000000" w:rsidRPr="00000000" w14:paraId="00000010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) ADEQUAÇÃO DE ESPAÇOS E ELEMENTOS (móveis, portas, rampas, equipamentos, etc) para o acesso de pessoas com deficiência motora ou com mobilidade reduzida</w:t>
      </w:r>
    </w:p>
    <w:p w:rsidR="00000000" w:rsidDel="00000000" w:rsidP="00000000" w:rsidRDefault="00000000" w:rsidRPr="00000000" w14:paraId="00000011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LEGENDAS PARA SURDOS E ENSURDECIDOS (LSE)</w:t>
      </w:r>
    </w:p>
    <w:p w:rsidR="00000000" w:rsidDel="00000000" w:rsidP="00000000" w:rsidRDefault="00000000" w:rsidRPr="00000000" w14:paraId="00000012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  <w:t xml:space="preserve">(  ) OUTROS: _________________________________________________</w:t>
      </w:r>
    </w:p>
    <w:p w:rsidR="00000000" w:rsidDel="00000000" w:rsidP="00000000" w:rsidRDefault="00000000" w:rsidRPr="00000000" w14:paraId="00000013">
      <w:pPr>
        <w:widowControl w:val="0"/>
        <w:spacing w:line="360" w:lineRule="auto"/>
        <w:ind w:left="360" w:firstLine="0"/>
        <w:jc w:val="both"/>
        <w:rPr/>
      </w:pPr>
      <w:r w:rsidDel="00000000" w:rsidR="00000000" w:rsidRPr="00000000">
        <w:rPr>
          <w:rtl w:val="0"/>
        </w:rPr>
      </w:r>
    </w:p>
    <w:tbl>
      <w:tblPr>
        <w:tblStyle w:val="Table3"/>
        <w:tblW w:w="9810.0" w:type="dxa"/>
        <w:jc w:val="left"/>
        <w:tblInd w:w="-468.0000000000001" w:type="dxa"/>
        <w:tblBorders>
          <w:bottom w:color="000000" w:space="0" w:sz="4" w:val="single"/>
          <w:insideH w:color="000000" w:space="0" w:sz="4" w:val="single"/>
        </w:tblBorders>
        <w:tblLayout w:type="fixed"/>
        <w:tblLook w:val="0000"/>
      </w:tblPr>
      <w:tblGrid>
        <w:gridCol w:w="9810"/>
        <w:tblGridChange w:id="0">
          <w:tblGrid>
            <w:gridCol w:w="9810"/>
          </w:tblGrid>
        </w:tblGridChange>
      </w:tblGrid>
      <w:tr>
        <w:trPr>
          <w:cantSplit w:val="0"/>
          <w:tblHeader w:val="0"/>
        </w:trPr>
        <w:tc>
          <w:tcPr>
            <w:tcBorders>
              <w:bottom w:color="000000" w:space="0" w:sz="4" w:val="single"/>
            </w:tcBorders>
            <w:shd w:fill="ffffff" w:val="clear"/>
            <w:vAlign w:val="center"/>
          </w:tcPr>
          <w:p w:rsidR="00000000" w:rsidDel="00000000" w:rsidP="00000000" w:rsidRDefault="00000000" w:rsidRPr="00000000" w14:paraId="00000014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Descreva abaixo sobre como se dará as ações de acessibilidade propostas: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ffffff" w:val="clear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B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795.0" w:type="dxa"/>
        <w:jc w:val="left"/>
        <w:tblInd w:w="-44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000"/>
      </w:tblPr>
      <w:tblGrid>
        <w:gridCol w:w="1860"/>
        <w:gridCol w:w="7935"/>
        <w:tblGridChange w:id="0">
          <w:tblGrid>
            <w:gridCol w:w="1860"/>
            <w:gridCol w:w="793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/>
            </w:pPr>
            <w:r w:rsidDel="00000000" w:rsidR="00000000" w:rsidRPr="00000000">
              <w:rPr>
                <w:rtl w:val="0"/>
              </w:rPr>
              <w:t xml:space="preserve">Local e data:</w:t>
            </w:r>
          </w:p>
        </w:tc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  <w:t xml:space="preserve">___________________________________________________________________</w:t>
            </w:r>
          </w:p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ind w:right="-484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widowControl w:val="0"/>
        <w:spacing w:line="360" w:lineRule="auto"/>
        <w:ind w:left="-708" w:firstLine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__________________________________________________</w:t>
      </w:r>
    </w:p>
    <w:p w:rsidR="00000000" w:rsidDel="00000000" w:rsidP="00000000" w:rsidRDefault="00000000" w:rsidRPr="00000000" w14:paraId="00000022">
      <w:pPr>
        <w:widowControl w:val="0"/>
        <w:spacing w:line="360" w:lineRule="auto"/>
        <w:ind w:left="-425.19685039370086" w:right="-324.3307086614169" w:firstLine="0"/>
        <w:jc w:val="center"/>
        <w:rPr/>
      </w:pPr>
      <w:r w:rsidDel="00000000" w:rsidR="00000000" w:rsidRPr="00000000">
        <w:rPr>
          <w:rtl w:val="0"/>
        </w:rPr>
        <w:t xml:space="preserve">Nome e assinatura do proponente (representante legal) do projeto,</w:t>
        <w:br w:type="textWrapping"/>
      </w:r>
      <w:r w:rsidDel="00000000" w:rsidR="00000000" w:rsidRPr="00000000">
        <w:rPr>
          <w:highlight w:val="white"/>
          <w:rtl w:val="0"/>
        </w:rPr>
        <w:t xml:space="preserve">esse</w:t>
      </w:r>
      <w:r w:rsidDel="00000000" w:rsidR="00000000" w:rsidRPr="00000000">
        <w:rPr>
          <w:highlight w:val="white"/>
          <w:rtl w:val="0"/>
        </w:rPr>
        <w:t xml:space="preserve"> anexo</w:t>
      </w:r>
      <w:r w:rsidDel="00000000" w:rsidR="00000000" w:rsidRPr="00000000">
        <w:rPr>
          <w:b w:val="1"/>
          <w:highlight w:val="white"/>
          <w:u w:val="single"/>
          <w:rtl w:val="0"/>
        </w:rPr>
        <w:t xml:space="preserve"> não será aceito com  assinatura colada.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/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Kanit Ligh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Kanit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widowControl w:val="0"/>
      <w:spacing w:after="60" w:line="216" w:lineRule="auto"/>
      <w:rPr>
        <w:rFonts w:ascii="Kanit" w:cs="Kanit" w:eastAsia="Kanit" w:hAnsi="Kanit"/>
        <w:b w:val="1"/>
        <w:color w:val="434343"/>
        <w:sz w:val="14"/>
        <w:szCs w:val="14"/>
      </w:rPr>
    </w:pPr>
    <w:r w:rsidDel="00000000" w:rsidR="00000000" w:rsidRPr="00000000">
      <w:rPr>
        <w:rFonts w:ascii="Kanit" w:cs="Kanit" w:eastAsia="Kanit" w:hAnsi="Kanit"/>
        <w:b w:val="1"/>
        <w:color w:val="434343"/>
        <w:sz w:val="14"/>
        <w:szCs w:val="14"/>
        <w:rtl w:val="0"/>
      </w:rPr>
      <w:t xml:space="preserve">Secretaria da Cultura do Ceará </w:t>
    </w:r>
  </w:p>
  <w:p w:rsidR="00000000" w:rsidDel="00000000" w:rsidP="00000000" w:rsidRDefault="00000000" w:rsidRPr="00000000" w14:paraId="00000026">
    <w:pPr>
      <w:widowControl w:val="0"/>
      <w:spacing w:line="240" w:lineRule="auto"/>
      <w:rPr>
        <w:rFonts w:ascii="Kanit Light" w:cs="Kanit Light" w:eastAsia="Kanit Light" w:hAnsi="Kanit Light"/>
        <w:color w:val="434343"/>
        <w:sz w:val="14"/>
        <w:szCs w:val="14"/>
      </w:rPr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Rua Major Facundo, 500 – Centro • CEP: 60.025-100</w:t>
      <w:br w:type="textWrapping"/>
      <w:t xml:space="preserve">Fortaleza / CE • Fone: (85) 31016770</w:t>
    </w:r>
  </w:p>
  <w:p w:rsidR="00000000" w:rsidDel="00000000" w:rsidP="00000000" w:rsidRDefault="00000000" w:rsidRPr="00000000" w14:paraId="00000027">
    <w:pPr>
      <w:widowControl w:val="0"/>
      <w:spacing w:line="240" w:lineRule="auto"/>
      <w:rPr/>
    </w:pPr>
    <w:r w:rsidDel="00000000" w:rsidR="00000000" w:rsidRPr="00000000">
      <w:rPr>
        <w:rFonts w:ascii="Kanit Light" w:cs="Kanit Light" w:eastAsia="Kanit Light" w:hAnsi="Kanit Light"/>
        <w:color w:val="434343"/>
        <w:sz w:val="14"/>
        <w:szCs w:val="14"/>
        <w:rtl w:val="0"/>
      </w:rPr>
      <w:t xml:space="preserve">e-mail:</w:t>
    </w:r>
    <w:hyperlink r:id="rId1">
      <w:r w:rsidDel="00000000" w:rsidR="00000000" w:rsidRPr="00000000">
        <w:rPr>
          <w:rFonts w:ascii="Kanit Light" w:cs="Kanit Light" w:eastAsia="Kanit Light" w:hAnsi="Kanit Light"/>
          <w:color w:val="1155cc"/>
          <w:sz w:val="14"/>
          <w:szCs w:val="14"/>
          <w:u w:val="single"/>
          <w:rtl w:val="0"/>
        </w:rPr>
        <w:t xml:space="preserve">editais.ciclos@secult.ce.gov.br</w:t>
      </w:r>
    </w:hyperlink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-1428748</wp:posOffset>
          </wp:positionH>
          <wp:positionV relativeFrom="paragraph">
            <wp:posOffset>283369</wp:posOffset>
          </wp:positionV>
          <wp:extent cx="8753475" cy="35837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22570" l="0" r="0" t="0"/>
                  <a:stretch>
                    <a:fillRect/>
                  </a:stretch>
                </pic:blipFill>
                <pic:spPr>
                  <a:xfrm>
                    <a:off x="0" y="0"/>
                    <a:ext cx="8753475" cy="358375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4">
    <w:pPr>
      <w:jc w:val="center"/>
      <w:rPr/>
    </w:pPr>
    <w:r w:rsidDel="00000000" w:rsidR="00000000" w:rsidRPr="00000000">
      <w:rPr>
        <w:rFonts w:ascii="Calibri" w:cs="Calibri" w:eastAsia="Calibri" w:hAnsi="Calibri"/>
        <w:b w:val="1"/>
        <w:highlight w:val="white"/>
      </w:rPr>
      <w:drawing>
        <wp:inline distB="114300" distT="114300" distL="114300" distR="114300">
          <wp:extent cx="1866900" cy="673100"/>
          <wp:effectExtent b="0" l="0" r="0" t="0"/>
          <wp:docPr id="2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866900" cy="6731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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/>
    </w:lvl>
    <w:lvl w:ilvl="2">
      <w:start w:val="1"/>
      <w:numFmt w:val="bullet"/>
      <w:lvlText w:val="▪"/>
      <w:lvlJc w:val="left"/>
      <w:pPr>
        <w:ind w:left="1800" w:hanging="360"/>
      </w:pPr>
      <w:rPr/>
    </w:lvl>
    <w:lvl w:ilvl="3">
      <w:start w:val="1"/>
      <w:numFmt w:val="bullet"/>
      <w:lvlText w:val=""/>
      <w:lvlJc w:val="left"/>
      <w:pPr>
        <w:ind w:left="2520" w:hanging="360"/>
      </w:pPr>
      <w:rPr/>
    </w:lvl>
    <w:lvl w:ilvl="4">
      <w:start w:val="1"/>
      <w:numFmt w:val="bullet"/>
      <w:lvlText w:val="o"/>
      <w:lvlJc w:val="left"/>
      <w:pPr>
        <w:ind w:left="3240" w:hanging="360"/>
      </w:pPr>
      <w:rPr/>
    </w:lvl>
    <w:lvl w:ilvl="5">
      <w:start w:val="1"/>
      <w:numFmt w:val="bullet"/>
      <w:lvlText w:val="▪"/>
      <w:lvlJc w:val="left"/>
      <w:pPr>
        <w:ind w:left="3960" w:hanging="360"/>
      </w:pPr>
      <w:rPr/>
    </w:lvl>
    <w:lvl w:ilvl="6">
      <w:start w:val="1"/>
      <w:numFmt w:val="bullet"/>
      <w:lvlText w:val=""/>
      <w:lvlJc w:val="left"/>
      <w:pPr>
        <w:ind w:left="4680" w:hanging="360"/>
      </w:pPr>
      <w:rPr/>
    </w:lvl>
    <w:lvl w:ilvl="7">
      <w:start w:val="1"/>
      <w:numFmt w:val="bullet"/>
      <w:lvlText w:val="o"/>
      <w:lvlJc w:val="left"/>
      <w:pPr>
        <w:ind w:left="5400" w:hanging="360"/>
      </w:pPr>
      <w:rPr/>
    </w:lvl>
    <w:lvl w:ilvl="8">
      <w:start w:val="1"/>
      <w:numFmt w:val="bullet"/>
      <w:lvlText w:val="▪"/>
      <w:lvlJc w:val="left"/>
      <w:pPr>
        <w:ind w:left="6120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07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KanitLight-regular.ttf"/><Relationship Id="rId2" Type="http://schemas.openxmlformats.org/officeDocument/2006/relationships/font" Target="fonts/KanitLight-bold.ttf"/><Relationship Id="rId3" Type="http://schemas.openxmlformats.org/officeDocument/2006/relationships/font" Target="fonts/KanitLight-italic.ttf"/><Relationship Id="rId4" Type="http://schemas.openxmlformats.org/officeDocument/2006/relationships/font" Target="fonts/KanitLight-boldItalic.ttf"/><Relationship Id="rId5" Type="http://schemas.openxmlformats.org/officeDocument/2006/relationships/font" Target="fonts/Kanit-regular.ttf"/><Relationship Id="rId6" Type="http://schemas.openxmlformats.org/officeDocument/2006/relationships/font" Target="fonts/Kanit-bold.ttf"/><Relationship Id="rId7" Type="http://schemas.openxmlformats.org/officeDocument/2006/relationships/font" Target="fonts/Kanit-italic.ttf"/><Relationship Id="rId8" Type="http://schemas.openxmlformats.org/officeDocument/2006/relationships/font" Target="fonts/Kanit-boldItalic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mailto:editais.ciclos@secult.ce.gov.br" TargetMode="External"/><Relationship Id="rId2" Type="http://schemas.openxmlformats.org/officeDocument/2006/relationships/image" Target="media/image1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