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4° EDITAL CULTURA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3 -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